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FD" w:rsidRDefault="00135A23" w:rsidP="00983343">
      <w:pPr>
        <w:spacing w:after="0" w:line="360" w:lineRule="auto"/>
        <w:ind w:left="-142" w:right="282" w:hanging="142"/>
        <w:jc w:val="center"/>
        <w:rPr>
          <w:rFonts w:ascii="Times New Roman" w:eastAsia="Calibri" w:hAnsi="Times New Roman" w:cs="Times New Roman"/>
          <w:b/>
          <w:sz w:val="24"/>
          <w:u w:val="single"/>
          <w:lang w:val="es-E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u w:val="single"/>
          <w:lang w:val="es-ES"/>
        </w:rPr>
        <w:t>ANEXO</w:t>
      </w:r>
    </w:p>
    <w:p w:rsidR="00135A23" w:rsidRPr="00CA79FD" w:rsidRDefault="00135A23" w:rsidP="00CA7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es-E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es-ES"/>
        </w:rPr>
        <w:t>ACTIVIDADES EXTRACURRICULARES</w:t>
      </w:r>
    </w:p>
    <w:p w:rsidR="00F84A27" w:rsidRPr="00F84A27" w:rsidRDefault="00F84A27" w:rsidP="00761BF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13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1. DENOMINACIÓN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 DE LA ACTIVIDAD</w:t>
            </w:r>
          </w:p>
          <w:p w:rsidR="00CA79FD" w:rsidRPr="00CA79FD" w:rsidRDefault="00FC0E7F" w:rsidP="00BA00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Conforme la t</w:t>
            </w:r>
            <w:r w:rsidR="00761BF9" w:rsidRPr="00761BF9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ipologí</w:t>
            </w:r>
            <w:r w:rsidR="00761BF9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a que se incluye en el </w:t>
            </w:r>
            <w:r w:rsidR="00761BF9" w:rsidRPr="00761BF9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Reglamento </w:t>
            </w:r>
            <w:r w:rsidR="00761BF9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(c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onsignar el nombre de</w:t>
            </w:r>
            <w:r w:rsidR="00902FD2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 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l</w:t>
            </w:r>
            <w:r w:rsidR="00902FD2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a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 </w:t>
            </w:r>
            <w:r w:rsidR="00135A23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actividad especificando si se trata de una cátedra abierta, cátedra libre, curso de capacitación, curso de formación u</w:t>
            </w:r>
            <w:r w:rsidR="002F2EB1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niversitaria, seminario, taller</w:t>
            </w:r>
            <w:r w:rsidR="00135A23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.</w:t>
            </w:r>
            <w:r w:rsidR="002F2EB1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 Para Cursos de Posgrado ver Anexo de Reglamento de Posgrado).</w:t>
            </w:r>
          </w:p>
        </w:tc>
      </w:tr>
      <w:tr w:rsidR="00CA79FD" w:rsidRPr="00CA79FD" w:rsidTr="0013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DA06E8" w:rsidRPr="00307532" w:rsidRDefault="00DA06E8" w:rsidP="00DE14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325DA" w:rsidRPr="00CA79FD" w:rsidTr="008A7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9325DA" w:rsidRPr="00CA79FD" w:rsidRDefault="009325DA" w:rsidP="008A77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2. ÁREA RESPONSABLE</w:t>
            </w:r>
          </w:p>
          <w:p w:rsidR="009325DA" w:rsidRPr="00CA79FD" w:rsidRDefault="009325DA" w:rsidP="009325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</w:p>
        </w:tc>
      </w:tr>
      <w:tr w:rsidR="009325DA" w:rsidRPr="00CA79FD" w:rsidTr="008A7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9325DA" w:rsidRPr="00307532" w:rsidRDefault="009325DA" w:rsidP="008A779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325DA" w:rsidRPr="009325DA" w:rsidRDefault="009325DA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adecuadrcula4-nfasis1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13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CA79FD" w:rsidRDefault="009325DA" w:rsidP="00CA79FD">
            <w:pPr>
              <w:tabs>
                <w:tab w:val="left" w:pos="269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3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  <w:r w:rsidR="00761BF9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 FUNDAMENTACIÓN</w:t>
            </w:r>
          </w:p>
          <w:p w:rsidR="00761BF9" w:rsidRPr="00CA79FD" w:rsidRDefault="00761BF9" w:rsidP="00CA79FD">
            <w:pPr>
              <w:tabs>
                <w:tab w:val="left" w:pos="269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761BF9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Exposición sucinta de los fundamentos y lineamientos generales de la propuesta.</w:t>
            </w:r>
          </w:p>
        </w:tc>
      </w:tr>
      <w:tr w:rsidR="00CA79FD" w:rsidRPr="00CA79FD" w:rsidTr="0013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CA79FD" w:rsidRPr="00DA06E8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 w:val="0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13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CA79FD" w:rsidRPr="00CA79FD" w:rsidRDefault="009325DA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4</w:t>
            </w:r>
            <w:r w:rsidR="00761BF9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OBJETIVOS</w:t>
            </w:r>
          </w:p>
          <w:p w:rsidR="00CA79FD" w:rsidRPr="00CA79FD" w:rsidRDefault="00263799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263799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Enunciación de los objetivos de la iniciativa.</w:t>
            </w:r>
          </w:p>
        </w:tc>
      </w:tr>
      <w:tr w:rsidR="00CA79FD" w:rsidRPr="00CA79FD" w:rsidTr="0013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E23C25" w:rsidRPr="00DA06E8" w:rsidRDefault="00E23C25" w:rsidP="00E23C25">
            <w:pPr>
              <w:jc w:val="both"/>
              <w:rPr>
                <w:rFonts w:ascii="Times New Roman" w:eastAsia="Calibri" w:hAnsi="Times New Roman" w:cs="Times New Roman"/>
                <w:b w:val="0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13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CA79FD" w:rsidRPr="00CA79FD" w:rsidRDefault="009325DA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5</w:t>
            </w:r>
            <w:r w:rsidR="00FD4F51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CARGA HORARIA</w:t>
            </w:r>
          </w:p>
          <w:p w:rsidR="00CA79FD" w:rsidRPr="00CA79FD" w:rsidRDefault="00761BF9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Consignar la carga horaria presen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cial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 y no presencial discriminada por 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horas teóricas, teórico-prácticas, prácticas.</w:t>
            </w:r>
          </w:p>
        </w:tc>
      </w:tr>
      <w:tr w:rsidR="00CA79FD" w:rsidRPr="00CA79FD" w:rsidTr="0013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DA06E8" w:rsidRPr="00DA06E8" w:rsidRDefault="00DA06E8" w:rsidP="00E23C25">
            <w:pPr>
              <w:contextualSpacing/>
              <w:jc w:val="both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FA31BF" w:rsidRPr="00CA79FD" w:rsidTr="0078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FA31BF" w:rsidRPr="00CA79FD" w:rsidRDefault="009325DA" w:rsidP="00785E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6</w:t>
            </w:r>
            <w:r w:rsidR="00FA31BF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DESTINATARIOS Y CONDICIONES DE ADMISIÓN</w:t>
            </w:r>
          </w:p>
          <w:p w:rsidR="00FA31BF" w:rsidRPr="00CA79FD" w:rsidRDefault="00FA31BF" w:rsidP="00785E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696F36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Requisitos formales (credenciales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educativas), de acuerdo con la t</w:t>
            </w:r>
            <w:r w:rsidRPr="00696F36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ipología que se enunci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 xml:space="preserve">a en el Artículo 8 del </w:t>
            </w:r>
            <w:r w:rsidRPr="00696F36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Reglamento, o equivalentes (experiencia o conocimientos técnico-profesionales que puedan sustituir las credenciales requeridas), y especiales (conocimientos específicos) que deberán reunir los participantes y demás condicionalidades de la convocatoria.</w:t>
            </w:r>
          </w:p>
        </w:tc>
      </w:tr>
      <w:tr w:rsidR="00FA31BF" w:rsidRPr="00832C55" w:rsidTr="0078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FA31BF" w:rsidRPr="00902FD2" w:rsidRDefault="00FA31BF" w:rsidP="00785E1F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bCs w:val="0"/>
                <w:lang w:val="es-ES"/>
              </w:rPr>
            </w:pPr>
          </w:p>
        </w:tc>
      </w:tr>
    </w:tbl>
    <w:p w:rsidR="00FA31BF" w:rsidRDefault="00FA31BF" w:rsidP="00FA31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8A37EA" w:rsidRPr="00CA79FD" w:rsidTr="007C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shd w:val="clear" w:color="auto" w:fill="DEEAF6" w:themeFill="accent1" w:themeFillTint="33"/>
          </w:tcPr>
          <w:p w:rsidR="008A37EA" w:rsidRPr="00CA79FD" w:rsidRDefault="009325DA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7</w:t>
            </w:r>
            <w:r w:rsidR="008A37E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CRONOGRAMA ESTIMATIVO</w:t>
            </w:r>
          </w:p>
          <w:p w:rsidR="008A37EA" w:rsidRPr="00CA79FD" w:rsidRDefault="008A37EA" w:rsidP="007C0F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En este punto consignar cómo se distribuirán las horas de dictado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, en el tiempo de duración establecido. Se deberá consignar la fecha de los días de semana en que se dictará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la cantidad de horas por día, según los meses de duración.</w:t>
            </w:r>
          </w:p>
        </w:tc>
      </w:tr>
      <w:tr w:rsidR="008A37EA" w:rsidRPr="00CA79FD" w:rsidTr="007C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shd w:val="clear" w:color="auto" w:fill="auto"/>
          </w:tcPr>
          <w:p w:rsidR="008A37EA" w:rsidRPr="00832C55" w:rsidRDefault="008A37EA" w:rsidP="007C0FC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 w:val="0"/>
                <w:lang w:val="es-ES"/>
              </w:rPr>
            </w:pPr>
          </w:p>
        </w:tc>
      </w:tr>
    </w:tbl>
    <w:p w:rsidR="008A37EA" w:rsidRPr="00CA79FD" w:rsidRDefault="008A37EA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13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CA79FD" w:rsidRPr="00CA79FD" w:rsidRDefault="009325DA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8</w:t>
            </w:r>
            <w:r w:rsidR="00761BF9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CONTENIDOS</w:t>
            </w:r>
          </w:p>
          <w:p w:rsidR="00E22BA0" w:rsidRPr="00CA79FD" w:rsidRDefault="00E22BA0" w:rsidP="00E22B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lastRenderedPageBreak/>
              <w:t xml:space="preserve">Indicar los contenidos mínimos que se desarrollarán durante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según el criterio de organización adoptado, ej.: unidades, módulos, etc.</w:t>
            </w:r>
          </w:p>
          <w:p w:rsidR="00E22BA0" w:rsidRPr="00CA79FD" w:rsidRDefault="00E22BA0" w:rsidP="00E22B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Recordar:</w:t>
            </w:r>
          </w:p>
          <w:p w:rsidR="00E22BA0" w:rsidRPr="00CA79FD" w:rsidRDefault="00E22BA0" w:rsidP="00E22B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- que la cantidad de contenido debe ser acorde a las horas de dictado,</w:t>
            </w:r>
          </w:p>
          <w:p w:rsidR="00E22BA0" w:rsidRPr="00CA79FD" w:rsidRDefault="00E22BA0" w:rsidP="00E22B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- que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estas actividades 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deben atender a contenidos relevante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 para la formación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</w:t>
            </w:r>
          </w:p>
          <w:p w:rsidR="00CA79FD" w:rsidRPr="00CA79FD" w:rsidRDefault="00E22BA0" w:rsidP="00E22B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- que este punto se refiere a los contenidos seleccionados y organizados curricularmente, no a un listado minucioso de temas.</w:t>
            </w:r>
          </w:p>
        </w:tc>
      </w:tr>
      <w:tr w:rsidR="00CA79FD" w:rsidRPr="00CA79FD" w:rsidTr="0013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DA06E8" w:rsidRPr="00DA06E8" w:rsidRDefault="00DA06E8" w:rsidP="00E22BA0">
            <w:pPr>
              <w:spacing w:line="36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b w:val="0"/>
                <w:lang w:val="es-ES"/>
              </w:rPr>
            </w:pPr>
          </w:p>
        </w:tc>
      </w:tr>
    </w:tbl>
    <w:p w:rsidR="00983343" w:rsidRPr="00CA79FD" w:rsidRDefault="00983343" w:rsidP="009833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761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CA79FD" w:rsidRPr="00CA79FD" w:rsidRDefault="009325DA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9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. </w:t>
            </w:r>
            <w:r w:rsidR="00263799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BIBLIOGRAFÍA</w:t>
            </w:r>
          </w:p>
          <w:p w:rsidR="00CA79FD" w:rsidRPr="00CA79FD" w:rsidRDefault="00263799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Enumerar los textos básicos que serán manejado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 total o parcialmente durante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que den cuenta del enfoque adoptado y su actualización.</w:t>
            </w:r>
          </w:p>
        </w:tc>
      </w:tr>
      <w:tr w:rsidR="00CA79FD" w:rsidRPr="00CA79FD" w:rsidTr="0076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CA79FD" w:rsidRPr="00DA06E8" w:rsidRDefault="00CA79FD" w:rsidP="00DE14E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lang w:val="es-ES"/>
              </w:rPr>
            </w:pPr>
          </w:p>
        </w:tc>
      </w:tr>
    </w:tbl>
    <w:p w:rsidR="00263799" w:rsidRDefault="00263799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FA31BF" w:rsidRPr="00CA79FD" w:rsidTr="0078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FA31BF" w:rsidRPr="00FA31BF" w:rsidRDefault="009325DA" w:rsidP="00785E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10</w:t>
            </w:r>
            <w:r w:rsidR="00FA31BF" w:rsidRPr="00FA31BF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METODOLOGÍA DE ENSEÑANZA</w:t>
            </w:r>
          </w:p>
          <w:p w:rsidR="00FA31BF" w:rsidRPr="00CA79FD" w:rsidRDefault="00FA31BF" w:rsidP="00785E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lang w:val="es-ES"/>
              </w:rPr>
            </w:pPr>
            <w:r w:rsidRPr="00FA31BF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Breve descripción de los aspectos metodológicos.</w:t>
            </w:r>
          </w:p>
        </w:tc>
      </w:tr>
      <w:tr w:rsidR="00FA31BF" w:rsidRPr="00CA79FD" w:rsidTr="0078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FA31BF" w:rsidRPr="00B5066D" w:rsidRDefault="00FA31BF" w:rsidP="00785E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FA31BF" w:rsidRDefault="00FA31BF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263799" w:rsidRPr="00CA79FD" w:rsidTr="007C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263799" w:rsidRPr="00CA79FD" w:rsidRDefault="009325DA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11</w:t>
            </w:r>
            <w:r w:rsidR="00263799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ACTIVIDADES</w:t>
            </w:r>
          </w:p>
          <w:p w:rsidR="00263799" w:rsidRPr="00CA79FD" w:rsidRDefault="00263799" w:rsidP="0026379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</w:t>
            </w:r>
            <w:r w:rsidRPr="0026379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iagrama de las actividades con indicación de la carga horaria estimada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. </w:t>
            </w:r>
            <w:r w:rsidRPr="0026379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</w:t>
            </w:r>
          </w:p>
        </w:tc>
      </w:tr>
      <w:tr w:rsidR="00263799" w:rsidRPr="00CA79FD" w:rsidTr="007C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263799" w:rsidRPr="00B5066D" w:rsidRDefault="00263799" w:rsidP="007C0FC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263799" w:rsidRDefault="00263799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360"/>
      </w:tblGrid>
      <w:tr w:rsidR="00C93CED" w:rsidRPr="00CA79FD" w:rsidTr="00C9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C93CED" w:rsidRPr="00CA79FD" w:rsidRDefault="009325DA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12</w:t>
            </w:r>
            <w:r w:rsidR="00C93CED"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. INSTANCIAS DE EVALUACIÓN DURANTE </w:t>
            </w:r>
            <w:r w:rsidR="00C93CE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LA ACTIVIDAD</w:t>
            </w:r>
          </w:p>
          <w:p w:rsidR="00C93CED" w:rsidRPr="00F73788" w:rsidRDefault="001722B2" w:rsidP="004312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En caso de corresponder: d</w:t>
            </w:r>
            <w:r w:rsidR="00C93CE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etallar en qué consistirá la evaluació</w:t>
            </w:r>
            <w:r w:rsidR="00F7378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n de los aprendizajes</w:t>
            </w:r>
            <w:r w:rsidR="00C93CE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cantidad y frecuencia de las</w:t>
            </w:r>
            <w:r w:rsidR="00F73788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r w:rsidR="00C93CE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e</w:t>
            </w:r>
            <w:r w:rsidR="00C93CE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valuaciones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, </w:t>
            </w:r>
            <w:r w:rsidR="00C93CE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si se prevén instancias de recuperación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requisitos de aprobación.</w:t>
            </w:r>
          </w:p>
        </w:tc>
      </w:tr>
      <w:tr w:rsidR="00C93CED" w:rsidRPr="00CA79FD" w:rsidTr="00C9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C93CED" w:rsidRPr="00582EEE" w:rsidRDefault="00C93CED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lang w:val="es-ES"/>
              </w:rPr>
            </w:pPr>
          </w:p>
        </w:tc>
      </w:tr>
    </w:tbl>
    <w:p w:rsidR="00263799" w:rsidRDefault="00263799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63439D" w:rsidRPr="00CA79FD" w:rsidTr="007C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63439D" w:rsidRPr="00CA79FD" w:rsidRDefault="0063439D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</w:t>
            </w:r>
            <w:r w:rsidR="009325D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MODALIDAD</w:t>
            </w:r>
          </w:p>
          <w:p w:rsidR="0063439D" w:rsidRPr="00CA79FD" w:rsidRDefault="0063439D" w:rsidP="007C0F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63439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Carácter presencial, semipresencial o no presencial de la actividad.</w:t>
            </w:r>
          </w:p>
        </w:tc>
      </w:tr>
      <w:tr w:rsidR="0063439D" w:rsidRPr="00CA79FD" w:rsidTr="007C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63439D" w:rsidRPr="00FD4F51" w:rsidRDefault="0063439D" w:rsidP="007C0FCF">
            <w:pPr>
              <w:spacing w:line="36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b w:val="0"/>
                <w:lang w:val="es-ES"/>
              </w:rPr>
            </w:pPr>
          </w:p>
        </w:tc>
      </w:tr>
    </w:tbl>
    <w:p w:rsidR="00263799" w:rsidRDefault="00263799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797160" w:rsidRPr="00CA79FD" w:rsidTr="00761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797160" w:rsidRPr="00CA79FD" w:rsidRDefault="0063439D" w:rsidP="007971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</w:t>
            </w:r>
            <w:r w:rsidR="009325D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PARTICIPANTES</w:t>
            </w:r>
          </w:p>
          <w:p w:rsidR="00797160" w:rsidRPr="00CA79FD" w:rsidRDefault="0063439D" w:rsidP="00634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63439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Detalle de los docentes, panelistas, expositores, etc.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</w:t>
            </w:r>
            <w:r w:rsidRPr="0063439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la síntesis curricular de los mismos.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Adjuntar </w:t>
            </w:r>
            <w:r w:rsidR="00797160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Curriculum Vitae.</w:t>
            </w:r>
          </w:p>
        </w:tc>
      </w:tr>
      <w:tr w:rsidR="00797160" w:rsidRPr="00CA79FD" w:rsidTr="0076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797160" w:rsidRPr="00B5066D" w:rsidRDefault="00797160" w:rsidP="00B5066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696F36" w:rsidRDefault="00696F36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adecuadrcula4-nfasis1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360"/>
      </w:tblGrid>
      <w:tr w:rsidR="00F0332C" w:rsidRPr="00CA79FD" w:rsidTr="00F0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F0332C" w:rsidRDefault="0043124C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</w:t>
            </w:r>
            <w:r w:rsidR="009325D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5</w:t>
            </w:r>
            <w:r w:rsidR="00F0332C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CERTIFICACIÓN</w:t>
            </w:r>
          </w:p>
          <w:p w:rsidR="00F0332C" w:rsidRPr="00CA79FD" w:rsidRDefault="00F0332C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F0332C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Términos de la acreditación de asistencia y/o de aprobación según corresponda.</w:t>
            </w:r>
          </w:p>
          <w:p w:rsidR="00F0332C" w:rsidRPr="00CA79FD" w:rsidRDefault="00F0332C" w:rsidP="007C0F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</w:p>
        </w:tc>
      </w:tr>
      <w:tr w:rsidR="00F0332C" w:rsidRPr="00CA79FD" w:rsidTr="00F0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F0332C" w:rsidRPr="00FD4F51" w:rsidRDefault="00F0332C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F0332C" w:rsidRPr="00797160" w:rsidRDefault="00F0332C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adecuadrcula4-nfasis11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E479BC" w:rsidRPr="00CA79FD" w:rsidTr="008A3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shd w:val="clear" w:color="auto" w:fill="DEEAF6" w:themeFill="accent1" w:themeFillTint="33"/>
          </w:tcPr>
          <w:p w:rsidR="00E479BC" w:rsidRPr="00CA79FD" w:rsidRDefault="0046253A" w:rsidP="00DB5CE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lastRenderedPageBreak/>
              <w:t>1</w:t>
            </w:r>
            <w:r w:rsidR="009325D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6</w:t>
            </w:r>
            <w:r w:rsidR="00E479BC"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. ARANCEL </w:t>
            </w:r>
          </w:p>
          <w:p w:rsidR="00E479BC" w:rsidRPr="00CA79FD" w:rsidRDefault="0046253A" w:rsidP="004625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46253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Monto que se estime prudente impone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r y el presupuesto establecido, en caso de que corresponda.</w:t>
            </w:r>
          </w:p>
        </w:tc>
      </w:tr>
      <w:tr w:rsidR="00E479BC" w:rsidRPr="00CA79FD" w:rsidTr="00462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shd w:val="clear" w:color="auto" w:fill="auto"/>
          </w:tcPr>
          <w:p w:rsidR="00F84A27" w:rsidRPr="00FD4F51" w:rsidRDefault="00F84A27" w:rsidP="00FD4F51">
            <w:pPr>
              <w:spacing w:line="276" w:lineRule="auto"/>
              <w:rPr>
                <w:rFonts w:ascii="Georgia" w:hAnsi="Georgia"/>
                <w:b w:val="0"/>
              </w:rPr>
            </w:pPr>
          </w:p>
        </w:tc>
      </w:tr>
    </w:tbl>
    <w:p w:rsidR="00983343" w:rsidRDefault="00983343" w:rsidP="00FD4F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1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60"/>
      </w:tblGrid>
      <w:tr w:rsidR="00F147F1" w:rsidRPr="00CA79FD" w:rsidTr="008A3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DEEAF6" w:themeFill="accent1" w:themeFillTint="33"/>
          </w:tcPr>
          <w:p w:rsidR="00F147F1" w:rsidRPr="00CA79FD" w:rsidRDefault="00F147F1" w:rsidP="007C0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</w:t>
            </w:r>
            <w:r w:rsidR="009325D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REQUERIMIENTOS</w:t>
            </w:r>
          </w:p>
          <w:p w:rsidR="00F147F1" w:rsidRPr="00CA79FD" w:rsidRDefault="00F147F1" w:rsidP="007C0F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F147F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Descripción de los recursos físicos, materiales y económicos necesarios para su realización, conforme el número de asistentes estimado.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</w:t>
            </w:r>
          </w:p>
        </w:tc>
      </w:tr>
      <w:tr w:rsidR="00F147F1" w:rsidRPr="00CA79FD" w:rsidTr="007C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  <w:shd w:val="clear" w:color="auto" w:fill="auto"/>
          </w:tcPr>
          <w:p w:rsidR="00F147F1" w:rsidRPr="00832C55" w:rsidRDefault="00F147F1" w:rsidP="007C0FC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 w:val="0"/>
                <w:lang w:val="es-ES"/>
              </w:rPr>
            </w:pPr>
          </w:p>
        </w:tc>
      </w:tr>
    </w:tbl>
    <w:p w:rsidR="00DF7125" w:rsidRPr="00F147F1" w:rsidRDefault="00DF7125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84A27" w:rsidRDefault="00F84A27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F84A27" w:rsidRPr="00CA79FD" w:rsidRDefault="00F84A27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DB5CE2" w:rsidRDefault="00DB5CE2" w:rsidP="00D7213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DB5CE2" w:rsidRDefault="00DB5CE2" w:rsidP="00D7213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902FD2" w:rsidRDefault="00902FD2" w:rsidP="00D7213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902FD2" w:rsidRDefault="00902FD2" w:rsidP="00D7213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902FD2" w:rsidRDefault="00902FD2" w:rsidP="00D7213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902FD2" w:rsidRPr="00CA79FD" w:rsidRDefault="00902FD2" w:rsidP="00D7213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146839" w:rsidRPr="00832C55" w:rsidRDefault="00146839" w:rsidP="00DB5C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46839" w:rsidRPr="00832C55" w:rsidSect="00E946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26" w:rsidRDefault="00293B26" w:rsidP="00DA2B54">
      <w:pPr>
        <w:spacing w:after="0" w:line="240" w:lineRule="auto"/>
      </w:pPr>
      <w:r>
        <w:separator/>
      </w:r>
    </w:p>
  </w:endnote>
  <w:endnote w:type="continuationSeparator" w:id="0">
    <w:p w:rsidR="00293B26" w:rsidRDefault="00293B26" w:rsidP="00DA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06316"/>
      <w:docPartObj>
        <w:docPartGallery w:val="Page Numbers (Bottom of Page)"/>
        <w:docPartUnique/>
      </w:docPartObj>
    </w:sdtPr>
    <w:sdtEndPr/>
    <w:sdtContent>
      <w:p w:rsidR="00E23C25" w:rsidRDefault="00CF3DAA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2B632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E23C25" w:rsidRDefault="00E23C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26" w:rsidRDefault="00293B26" w:rsidP="00DA2B54">
      <w:pPr>
        <w:spacing w:after="0" w:line="240" w:lineRule="auto"/>
      </w:pPr>
      <w:r>
        <w:separator/>
      </w:r>
    </w:p>
  </w:footnote>
  <w:footnote w:type="continuationSeparator" w:id="0">
    <w:p w:rsidR="00293B26" w:rsidRDefault="00293B26" w:rsidP="00DA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25" w:rsidRDefault="00D24D2B" w:rsidP="00D24D2B">
    <w:pPr>
      <w:pStyle w:val="Encabezado"/>
      <w:jc w:val="both"/>
    </w:pPr>
    <w:r>
      <w:rPr>
        <w:noProof/>
        <w:lang w:eastAsia="es-AR"/>
      </w:rPr>
      <w:drawing>
        <wp:inline distT="0" distB="0" distL="0" distR="0" wp14:anchorId="54F177ED" wp14:editId="4E92ABAB">
          <wp:extent cx="1343025" cy="51105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CA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76" cy="51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343" w:rsidRDefault="009833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D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646E3E"/>
    <w:multiLevelType w:val="hybridMultilevel"/>
    <w:tmpl w:val="47D402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0E5B"/>
    <w:multiLevelType w:val="hybridMultilevel"/>
    <w:tmpl w:val="8E04DA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D"/>
    <w:rsid w:val="000D1C79"/>
    <w:rsid w:val="000D3482"/>
    <w:rsid w:val="00135A23"/>
    <w:rsid w:val="00146839"/>
    <w:rsid w:val="001722B2"/>
    <w:rsid w:val="00182705"/>
    <w:rsid w:val="002265BE"/>
    <w:rsid w:val="0024522B"/>
    <w:rsid w:val="00263799"/>
    <w:rsid w:val="002834FC"/>
    <w:rsid w:val="00283B5A"/>
    <w:rsid w:val="00293B26"/>
    <w:rsid w:val="002B6320"/>
    <w:rsid w:val="002F2EB1"/>
    <w:rsid w:val="00307532"/>
    <w:rsid w:val="00310DBD"/>
    <w:rsid w:val="00345C12"/>
    <w:rsid w:val="0038019C"/>
    <w:rsid w:val="003905F7"/>
    <w:rsid w:val="00390A10"/>
    <w:rsid w:val="00397AA0"/>
    <w:rsid w:val="003A7446"/>
    <w:rsid w:val="003C7E12"/>
    <w:rsid w:val="0043124C"/>
    <w:rsid w:val="004536DB"/>
    <w:rsid w:val="0046253A"/>
    <w:rsid w:val="00462C62"/>
    <w:rsid w:val="004B36AF"/>
    <w:rsid w:val="004C7508"/>
    <w:rsid w:val="00517BCD"/>
    <w:rsid w:val="00542263"/>
    <w:rsid w:val="005620AC"/>
    <w:rsid w:val="00573438"/>
    <w:rsid w:val="00582EEE"/>
    <w:rsid w:val="00602F1D"/>
    <w:rsid w:val="00621776"/>
    <w:rsid w:val="0063439D"/>
    <w:rsid w:val="00661AAE"/>
    <w:rsid w:val="00683396"/>
    <w:rsid w:val="00694802"/>
    <w:rsid w:val="00696F36"/>
    <w:rsid w:val="006B75BB"/>
    <w:rsid w:val="006D2919"/>
    <w:rsid w:val="007245DC"/>
    <w:rsid w:val="00761BF9"/>
    <w:rsid w:val="00797160"/>
    <w:rsid w:val="00817490"/>
    <w:rsid w:val="00826EBA"/>
    <w:rsid w:val="00832C55"/>
    <w:rsid w:val="008357B4"/>
    <w:rsid w:val="00853170"/>
    <w:rsid w:val="00857220"/>
    <w:rsid w:val="00866070"/>
    <w:rsid w:val="00874A37"/>
    <w:rsid w:val="008860EB"/>
    <w:rsid w:val="008954B5"/>
    <w:rsid w:val="008A0718"/>
    <w:rsid w:val="008A37EA"/>
    <w:rsid w:val="00901CF8"/>
    <w:rsid w:val="00902FD2"/>
    <w:rsid w:val="009325DA"/>
    <w:rsid w:val="00966E69"/>
    <w:rsid w:val="00983343"/>
    <w:rsid w:val="00996857"/>
    <w:rsid w:val="009E2A60"/>
    <w:rsid w:val="00A40981"/>
    <w:rsid w:val="00A4129A"/>
    <w:rsid w:val="00A475DC"/>
    <w:rsid w:val="00A522C7"/>
    <w:rsid w:val="00A713E2"/>
    <w:rsid w:val="00AA1B79"/>
    <w:rsid w:val="00AB1ED2"/>
    <w:rsid w:val="00AF6395"/>
    <w:rsid w:val="00B5066D"/>
    <w:rsid w:val="00B57CBD"/>
    <w:rsid w:val="00BA00AA"/>
    <w:rsid w:val="00C05750"/>
    <w:rsid w:val="00C35212"/>
    <w:rsid w:val="00C93CED"/>
    <w:rsid w:val="00CA79FD"/>
    <w:rsid w:val="00CB48CE"/>
    <w:rsid w:val="00CD11AF"/>
    <w:rsid w:val="00CD55DB"/>
    <w:rsid w:val="00CE58E2"/>
    <w:rsid w:val="00CF3DAA"/>
    <w:rsid w:val="00D24D2B"/>
    <w:rsid w:val="00D46671"/>
    <w:rsid w:val="00D53F6D"/>
    <w:rsid w:val="00D711B1"/>
    <w:rsid w:val="00D72139"/>
    <w:rsid w:val="00DA06E8"/>
    <w:rsid w:val="00DA19F4"/>
    <w:rsid w:val="00DA2B54"/>
    <w:rsid w:val="00DB5CE2"/>
    <w:rsid w:val="00DC246E"/>
    <w:rsid w:val="00DC4BBF"/>
    <w:rsid w:val="00DE14EC"/>
    <w:rsid w:val="00DF7125"/>
    <w:rsid w:val="00E12361"/>
    <w:rsid w:val="00E22BA0"/>
    <w:rsid w:val="00E23C25"/>
    <w:rsid w:val="00E479BC"/>
    <w:rsid w:val="00E61A0E"/>
    <w:rsid w:val="00E9466C"/>
    <w:rsid w:val="00F0332C"/>
    <w:rsid w:val="00F147F1"/>
    <w:rsid w:val="00F73788"/>
    <w:rsid w:val="00F84A27"/>
    <w:rsid w:val="00F8650E"/>
    <w:rsid w:val="00FA31BF"/>
    <w:rsid w:val="00FA3F67"/>
    <w:rsid w:val="00FC0E7F"/>
    <w:rsid w:val="00FD270D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9729F5-430A-450A-A331-372882CE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1">
    <w:name w:val="Lista clara1"/>
    <w:basedOn w:val="Tablanormal"/>
    <w:uiPriority w:val="61"/>
    <w:rsid w:val="00CA79F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A7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2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B54"/>
  </w:style>
  <w:style w:type="paragraph" w:styleId="Piedepgina">
    <w:name w:val="footer"/>
    <w:basedOn w:val="Normal"/>
    <w:link w:val="PiedepginaCar"/>
    <w:uiPriority w:val="99"/>
    <w:unhideWhenUsed/>
    <w:rsid w:val="00DA2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B54"/>
  </w:style>
  <w:style w:type="paragraph" w:styleId="Prrafodelista">
    <w:name w:val="List Paragraph"/>
    <w:basedOn w:val="Normal"/>
    <w:uiPriority w:val="34"/>
    <w:qFormat/>
    <w:rsid w:val="00FD4F51"/>
    <w:pPr>
      <w:ind w:left="720"/>
      <w:contextualSpacing/>
    </w:pPr>
    <w:rPr>
      <w:rFonts w:eastAsiaTheme="minorEastAsia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Usuario</cp:lastModifiedBy>
  <cp:revision>2</cp:revision>
  <dcterms:created xsi:type="dcterms:W3CDTF">2021-08-24T11:41:00Z</dcterms:created>
  <dcterms:modified xsi:type="dcterms:W3CDTF">2021-08-24T11:41:00Z</dcterms:modified>
</cp:coreProperties>
</file>